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245" w:type="dxa"/>
        <w:tblInd w:w="5119" w:type="dxa"/>
        <w:tblLook w:val="0000" w:firstRow="0" w:lastRow="0" w:firstColumn="0" w:lastColumn="0" w:noHBand="0" w:noVBand="0"/>
      </w:tblPr>
      <w:tblGrid>
        <w:gridCol w:w="4245"/>
      </w:tblGrid>
      <w:tr w:rsidR="00A34994" w:rsidRPr="009B7AF1" w:rsidTr="00A34994">
        <w:trPr>
          <w:trHeight w:val="3150"/>
        </w:trPr>
        <w:tc>
          <w:tcPr>
            <w:tcW w:w="4245" w:type="dxa"/>
          </w:tcPr>
          <w:p w:rsidR="00A34994" w:rsidRPr="009B7AF1" w:rsidRDefault="00A34994" w:rsidP="009B7AF1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9B7AF1">
              <w:rPr>
                <w:color w:val="000000"/>
                <w:sz w:val="26"/>
                <w:szCs w:val="26"/>
              </w:rPr>
              <w:t>Приложение к постановлению</w:t>
            </w:r>
          </w:p>
          <w:p w:rsidR="00A34994" w:rsidRPr="009B7AF1" w:rsidRDefault="00A34994" w:rsidP="009B7AF1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9B7AF1">
              <w:rPr>
                <w:color w:val="000000"/>
                <w:sz w:val="26"/>
                <w:szCs w:val="26"/>
              </w:rPr>
              <w:t>Администрации муниципального</w:t>
            </w:r>
          </w:p>
          <w:p w:rsidR="00A34994" w:rsidRPr="009B7AF1" w:rsidRDefault="00A34994" w:rsidP="009B7AF1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9B7AF1">
              <w:rPr>
                <w:color w:val="000000"/>
                <w:sz w:val="26"/>
                <w:szCs w:val="26"/>
              </w:rPr>
              <w:t>образования город Саяногорск</w:t>
            </w:r>
          </w:p>
          <w:p w:rsidR="00A34994" w:rsidRPr="009B7AF1" w:rsidRDefault="00A34994" w:rsidP="009B7AF1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9B7AF1">
              <w:rPr>
                <w:color w:val="000000"/>
                <w:sz w:val="26"/>
                <w:szCs w:val="26"/>
              </w:rPr>
              <w:t>от _______ №________</w:t>
            </w:r>
          </w:p>
          <w:p w:rsidR="00A34994" w:rsidRPr="009B7AF1" w:rsidRDefault="00A34994" w:rsidP="009B7AF1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  <w:u w:val="single"/>
              </w:rPr>
            </w:pPr>
          </w:p>
          <w:p w:rsidR="00A34994" w:rsidRPr="009B7AF1" w:rsidRDefault="00A34994" w:rsidP="009B7AF1">
            <w:pPr>
              <w:widowControl w:val="0"/>
              <w:tabs>
                <w:tab w:val="left" w:pos="9355"/>
              </w:tabs>
              <w:ind w:left="-21"/>
              <w:rPr>
                <w:color w:val="000000" w:themeColor="text1"/>
                <w:sz w:val="26"/>
                <w:szCs w:val="26"/>
              </w:rPr>
            </w:pPr>
            <w:r w:rsidRPr="009B7AF1">
              <w:rPr>
                <w:color w:val="000000" w:themeColor="text1"/>
                <w:sz w:val="26"/>
                <w:szCs w:val="26"/>
              </w:rPr>
              <w:t xml:space="preserve">«Приложение </w:t>
            </w:r>
          </w:p>
          <w:p w:rsidR="00A34994" w:rsidRPr="009B7AF1" w:rsidRDefault="00A34994" w:rsidP="009B7AF1">
            <w:pPr>
              <w:widowControl w:val="0"/>
              <w:tabs>
                <w:tab w:val="left" w:pos="9355"/>
              </w:tabs>
              <w:ind w:left="-21"/>
              <w:rPr>
                <w:color w:val="000000" w:themeColor="text1"/>
                <w:sz w:val="26"/>
                <w:szCs w:val="26"/>
              </w:rPr>
            </w:pPr>
            <w:r w:rsidRPr="009B7AF1">
              <w:rPr>
                <w:color w:val="000000" w:themeColor="text1"/>
                <w:sz w:val="26"/>
                <w:szCs w:val="26"/>
              </w:rPr>
              <w:t>к постановлению Администрации муниципального образования город Саяногорск</w:t>
            </w:r>
          </w:p>
          <w:p w:rsidR="00A34994" w:rsidRPr="009B7AF1" w:rsidRDefault="00A34994" w:rsidP="009B7AF1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9B7AF1">
              <w:rPr>
                <w:color w:val="000000" w:themeColor="text1"/>
                <w:sz w:val="26"/>
                <w:szCs w:val="26"/>
              </w:rPr>
              <w:t>от</w:t>
            </w:r>
            <w:r w:rsidR="0079656D">
              <w:rPr>
                <w:rFonts w:eastAsiaTheme="minorHAnsi"/>
                <w:sz w:val="26"/>
                <w:szCs w:val="26"/>
                <w:lang w:eastAsia="en-US"/>
              </w:rPr>
              <w:t xml:space="preserve"> 19.02.2013 № 209</w:t>
            </w:r>
          </w:p>
        </w:tc>
      </w:tr>
    </w:tbl>
    <w:p w:rsidR="00FF1CFD" w:rsidRPr="009B7AF1" w:rsidRDefault="00FF1CFD" w:rsidP="009B7AF1">
      <w:pPr>
        <w:widowControl w:val="0"/>
        <w:tabs>
          <w:tab w:val="left" w:pos="9355"/>
        </w:tabs>
        <w:ind w:firstLine="539"/>
        <w:jc w:val="right"/>
        <w:rPr>
          <w:color w:val="000000"/>
          <w:sz w:val="26"/>
          <w:szCs w:val="26"/>
        </w:rPr>
      </w:pPr>
      <w:r w:rsidRPr="009B7AF1">
        <w:rPr>
          <w:color w:val="000000"/>
          <w:sz w:val="26"/>
          <w:szCs w:val="26"/>
        </w:rPr>
        <w:t xml:space="preserve"> </w:t>
      </w:r>
    </w:p>
    <w:p w:rsidR="00FF1CFD" w:rsidRPr="009B7AF1" w:rsidRDefault="00FF1CFD" w:rsidP="009B7AF1">
      <w:pPr>
        <w:widowControl w:val="0"/>
        <w:ind w:firstLine="539"/>
        <w:rPr>
          <w:color w:val="000000"/>
          <w:sz w:val="26"/>
          <w:szCs w:val="26"/>
        </w:rPr>
      </w:pPr>
    </w:p>
    <w:p w:rsidR="00FF1CFD" w:rsidRPr="009B7AF1" w:rsidRDefault="00FF1CFD" w:rsidP="009B7AF1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9B7AF1">
        <w:rPr>
          <w:b/>
          <w:sz w:val="26"/>
          <w:szCs w:val="26"/>
        </w:rPr>
        <w:t>АДМИНИСТРАТИВНЫЙ РЕГЛАМЕНТ</w:t>
      </w:r>
    </w:p>
    <w:p w:rsidR="00FF1CFD" w:rsidRPr="0079656D" w:rsidRDefault="00FF1CFD" w:rsidP="000B222E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B7AF1">
        <w:rPr>
          <w:rFonts w:eastAsiaTheme="minorHAnsi"/>
          <w:b/>
          <w:sz w:val="26"/>
          <w:szCs w:val="26"/>
          <w:lang w:eastAsia="en-US"/>
        </w:rPr>
        <w:t xml:space="preserve">по предоставлению муниципальной услуги </w:t>
      </w:r>
      <w:r w:rsidRPr="0079656D">
        <w:rPr>
          <w:rFonts w:eastAsiaTheme="minorHAnsi"/>
          <w:b/>
          <w:sz w:val="26"/>
          <w:szCs w:val="26"/>
          <w:lang w:eastAsia="en-US"/>
        </w:rPr>
        <w:t>«</w:t>
      </w:r>
      <w:r w:rsidR="0079656D" w:rsidRPr="0079656D">
        <w:rPr>
          <w:rFonts w:eastAsiaTheme="minorHAnsi"/>
          <w:b/>
          <w:sz w:val="26"/>
          <w:szCs w:val="26"/>
          <w:lang w:eastAsia="en-US"/>
        </w:rPr>
        <w:t>Предоставление гражданам жилых помещений из муниципального жилищного фонда коммерческого использования</w:t>
      </w:r>
      <w:r w:rsidRPr="009B7AF1">
        <w:rPr>
          <w:rFonts w:eastAsiaTheme="minorHAnsi"/>
          <w:b/>
          <w:sz w:val="26"/>
          <w:szCs w:val="26"/>
          <w:lang w:eastAsia="en-US"/>
        </w:rPr>
        <w:t>»</w:t>
      </w:r>
    </w:p>
    <w:p w:rsidR="00FF1CFD" w:rsidRPr="009B7AF1" w:rsidRDefault="00FF1CFD" w:rsidP="009B7AF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F1CFD" w:rsidRPr="009B7AF1" w:rsidRDefault="00FF1CFD" w:rsidP="009B7AF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B7AF1">
        <w:rPr>
          <w:rFonts w:ascii="Times New Roman" w:hAnsi="Times New Roman" w:cs="Times New Roman"/>
          <w:sz w:val="26"/>
          <w:szCs w:val="26"/>
        </w:rPr>
        <w:t xml:space="preserve"> Раздел I. Общие положения</w:t>
      </w:r>
    </w:p>
    <w:p w:rsidR="00026FA5" w:rsidRPr="009B7AF1" w:rsidRDefault="00026FA5" w:rsidP="009B7AF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F1CFD" w:rsidRPr="0079656D" w:rsidRDefault="00FF1CFD" w:rsidP="009B7AF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9B7A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1.</w:t>
      </w:r>
      <w:r w:rsidRPr="009B7AF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A33A6C" w:rsidRPr="009B7AF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Настоящий Административный регламент</w:t>
      </w:r>
      <w:r w:rsidR="00A33A6C" w:rsidRPr="009B7AF1">
        <w:rPr>
          <w:rFonts w:ascii="Times New Roman" w:hAnsi="Times New Roman" w:cs="Times New Roman"/>
          <w:sz w:val="26"/>
          <w:szCs w:val="26"/>
        </w:rPr>
        <w:t xml:space="preserve"> </w:t>
      </w:r>
      <w:r w:rsidR="00A33A6C" w:rsidRPr="009B7AF1">
        <w:rPr>
          <w:rFonts w:ascii="Times New Roman" w:hAnsi="Times New Roman" w:cs="Times New Roman"/>
          <w:b w:val="0"/>
          <w:sz w:val="26"/>
          <w:szCs w:val="26"/>
        </w:rPr>
        <w:t xml:space="preserve">устанавливает порядок и стандарт </w:t>
      </w:r>
      <w:r w:rsidR="00A33A6C" w:rsidRPr="0079656D">
        <w:rPr>
          <w:rFonts w:ascii="Times New Roman" w:hAnsi="Times New Roman" w:cs="Times New Roman"/>
          <w:b w:val="0"/>
          <w:sz w:val="26"/>
          <w:szCs w:val="26"/>
        </w:rPr>
        <w:t>предоставления муниципальной услуги</w:t>
      </w:r>
      <w:r w:rsidR="00A33A6C" w:rsidRPr="0079656D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</w:t>
      </w:r>
      <w:r w:rsidRPr="0079656D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«</w:t>
      </w:r>
      <w:r w:rsidR="0079656D" w:rsidRPr="0079656D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Предоставление гражданам жилых помещений из муниципального жилищного фонда коммерческого использования</w:t>
      </w:r>
      <w:r w:rsidR="00A33A6C" w:rsidRPr="0079656D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».</w:t>
      </w:r>
    </w:p>
    <w:p w:rsidR="00E46A4A" w:rsidRPr="009B7AF1" w:rsidRDefault="00AE596A" w:rsidP="0079656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7AF1">
        <w:rPr>
          <w:rFonts w:eastAsiaTheme="minorHAnsi"/>
          <w:sz w:val="26"/>
          <w:szCs w:val="26"/>
          <w:lang w:eastAsia="en-US"/>
        </w:rPr>
        <w:t xml:space="preserve">2. </w:t>
      </w:r>
      <w:r w:rsidR="00A33A6C" w:rsidRPr="009B7AF1">
        <w:rPr>
          <w:sz w:val="26"/>
          <w:szCs w:val="26"/>
        </w:rPr>
        <w:t>Услуга (перечень условных обозначений и сокращений приведен в приложении к настоящему Административному регламенту)</w:t>
      </w:r>
      <w:r w:rsidR="0079656D">
        <w:rPr>
          <w:sz w:val="26"/>
          <w:szCs w:val="26"/>
        </w:rPr>
        <w:t xml:space="preserve"> предоставляется</w:t>
      </w:r>
      <w:r w:rsidR="00A33A6C" w:rsidRPr="009B7AF1">
        <w:rPr>
          <w:sz w:val="26"/>
          <w:szCs w:val="26"/>
        </w:rPr>
        <w:t xml:space="preserve"> </w:t>
      </w:r>
      <w:r w:rsidR="0079656D">
        <w:rPr>
          <w:rFonts w:eastAsiaTheme="minorHAnsi"/>
          <w:sz w:val="26"/>
          <w:szCs w:val="26"/>
          <w:lang w:eastAsia="en-US"/>
        </w:rPr>
        <w:t>рабочим и служащим, состоящим в трудовых отношениях с муниципальными учреждениями, предприятиями и организациями муниципального образовани</w:t>
      </w:r>
      <w:r w:rsidR="00867D53">
        <w:rPr>
          <w:rFonts w:eastAsiaTheme="minorHAnsi"/>
          <w:sz w:val="26"/>
          <w:szCs w:val="26"/>
          <w:lang w:eastAsia="en-US"/>
        </w:rPr>
        <w:t>я город Саяногорск.</w:t>
      </w:r>
    </w:p>
    <w:p w:rsidR="00AE596A" w:rsidRPr="009B7AF1" w:rsidRDefault="00E46A4A" w:rsidP="009B7AF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7AF1">
        <w:rPr>
          <w:rFonts w:eastAsiaTheme="minorHAnsi"/>
          <w:sz w:val="26"/>
          <w:szCs w:val="26"/>
          <w:lang w:eastAsia="en-US"/>
        </w:rPr>
        <w:t xml:space="preserve"> </w:t>
      </w:r>
      <w:r w:rsidR="00AE596A" w:rsidRPr="009B7AF1">
        <w:rPr>
          <w:rFonts w:eastAsiaTheme="minorHAnsi"/>
          <w:sz w:val="26"/>
          <w:szCs w:val="26"/>
          <w:lang w:eastAsia="en-US"/>
        </w:rPr>
        <w:t xml:space="preserve">3. </w:t>
      </w:r>
      <w:r w:rsidR="00F115C1" w:rsidRPr="009B7AF1">
        <w:rPr>
          <w:sz w:val="26"/>
          <w:szCs w:val="26"/>
        </w:rPr>
        <w:t xml:space="preserve">Услуга должна быть предоставлена заявителю в соответствии с категориями (признаками) заявителей. Идентификаторы категорий (признаков) заявителей представлены в таблице № 1, содержащейся в приложении к настоящему Административному регламенту. </w:t>
      </w:r>
    </w:p>
    <w:p w:rsidR="00FF1CFD" w:rsidRPr="009B7AF1" w:rsidRDefault="00FF1CFD" w:rsidP="009B7A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1CFD" w:rsidRPr="009B7AF1" w:rsidRDefault="00FF1CFD" w:rsidP="009B7AF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B7AF1">
        <w:rPr>
          <w:rFonts w:ascii="Times New Roman" w:hAnsi="Times New Roman" w:cs="Times New Roman"/>
          <w:sz w:val="26"/>
          <w:szCs w:val="26"/>
        </w:rPr>
        <w:t>Раздел II. Стандар</w:t>
      </w:r>
      <w:r w:rsidR="00FF0B8F" w:rsidRPr="009B7AF1">
        <w:rPr>
          <w:rFonts w:ascii="Times New Roman" w:hAnsi="Times New Roman" w:cs="Times New Roman"/>
          <w:sz w:val="26"/>
          <w:szCs w:val="26"/>
        </w:rPr>
        <w:t>т предоставления У</w:t>
      </w:r>
      <w:r w:rsidRPr="009B7AF1">
        <w:rPr>
          <w:rFonts w:ascii="Times New Roman" w:hAnsi="Times New Roman" w:cs="Times New Roman"/>
          <w:sz w:val="26"/>
          <w:szCs w:val="26"/>
        </w:rPr>
        <w:t>слуги</w:t>
      </w:r>
    </w:p>
    <w:p w:rsidR="00567A18" w:rsidRPr="009B7AF1" w:rsidRDefault="00567A18" w:rsidP="009B7AF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F1CFD" w:rsidRPr="009B7AF1" w:rsidRDefault="00FF0B8F" w:rsidP="009B7AF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B7AF1">
        <w:rPr>
          <w:rFonts w:ascii="Times New Roman" w:hAnsi="Times New Roman" w:cs="Times New Roman"/>
          <w:sz w:val="26"/>
          <w:szCs w:val="26"/>
        </w:rPr>
        <w:t>Наименование У</w:t>
      </w:r>
      <w:r w:rsidR="00FF1CFD" w:rsidRPr="009B7AF1">
        <w:rPr>
          <w:rFonts w:ascii="Times New Roman" w:hAnsi="Times New Roman" w:cs="Times New Roman"/>
          <w:sz w:val="26"/>
          <w:szCs w:val="26"/>
        </w:rPr>
        <w:t>слуги</w:t>
      </w:r>
    </w:p>
    <w:p w:rsidR="00FF1CFD" w:rsidRPr="009B7AF1" w:rsidRDefault="00FF1CFD" w:rsidP="009B7AF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1CFD" w:rsidRPr="009B7AF1" w:rsidRDefault="00F115C1" w:rsidP="009B7A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7AF1">
        <w:rPr>
          <w:sz w:val="26"/>
          <w:szCs w:val="26"/>
        </w:rPr>
        <w:t>4</w:t>
      </w:r>
      <w:r w:rsidR="00FF1CFD" w:rsidRPr="009B7AF1">
        <w:rPr>
          <w:sz w:val="26"/>
          <w:szCs w:val="26"/>
        </w:rPr>
        <w:t xml:space="preserve">. </w:t>
      </w:r>
      <w:r w:rsidR="000B222E" w:rsidRPr="0079656D">
        <w:rPr>
          <w:rFonts w:eastAsiaTheme="minorHAnsi"/>
          <w:sz w:val="26"/>
          <w:szCs w:val="26"/>
          <w:lang w:eastAsia="en-US"/>
        </w:rPr>
        <w:t>Предоставление гражданам жилых помещений из муниципального жилищного фонда коммерческого использования</w:t>
      </w:r>
      <w:r w:rsidRPr="009B7AF1">
        <w:rPr>
          <w:rFonts w:eastAsiaTheme="minorHAnsi"/>
          <w:sz w:val="26"/>
          <w:szCs w:val="26"/>
          <w:lang w:eastAsia="en-US"/>
        </w:rPr>
        <w:t>.</w:t>
      </w:r>
    </w:p>
    <w:p w:rsidR="00F115C1" w:rsidRPr="009B7AF1" w:rsidRDefault="00F115C1" w:rsidP="009B7AF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F1CFD" w:rsidRPr="009B7AF1" w:rsidRDefault="00FF1CFD" w:rsidP="009B7AF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B7AF1">
        <w:rPr>
          <w:rFonts w:ascii="Times New Roman" w:hAnsi="Times New Roman" w:cs="Times New Roman"/>
          <w:sz w:val="26"/>
          <w:szCs w:val="26"/>
        </w:rPr>
        <w:t>Наименование органа, предоставляющего</w:t>
      </w:r>
    </w:p>
    <w:p w:rsidR="00FF1CFD" w:rsidRPr="009B7AF1" w:rsidRDefault="00F115C1" w:rsidP="009B7AF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B7AF1">
        <w:rPr>
          <w:rFonts w:ascii="Times New Roman" w:hAnsi="Times New Roman" w:cs="Times New Roman"/>
          <w:sz w:val="26"/>
          <w:szCs w:val="26"/>
        </w:rPr>
        <w:t>У</w:t>
      </w:r>
      <w:r w:rsidR="00FF1CFD" w:rsidRPr="009B7AF1">
        <w:rPr>
          <w:rFonts w:ascii="Times New Roman" w:hAnsi="Times New Roman" w:cs="Times New Roman"/>
          <w:sz w:val="26"/>
          <w:szCs w:val="26"/>
        </w:rPr>
        <w:t>слугу</w:t>
      </w:r>
    </w:p>
    <w:p w:rsidR="00FD4B43" w:rsidRPr="009B7AF1" w:rsidRDefault="00FD4B43" w:rsidP="009B7AF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F1CFD" w:rsidRPr="009B7AF1" w:rsidRDefault="00FD4B43" w:rsidP="009B7A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7AF1">
        <w:rPr>
          <w:rFonts w:eastAsiaTheme="minorHAnsi"/>
          <w:sz w:val="26"/>
          <w:szCs w:val="26"/>
          <w:lang w:eastAsia="en-US"/>
        </w:rPr>
        <w:t>5</w:t>
      </w:r>
      <w:r w:rsidR="00FF1CFD" w:rsidRPr="009B7AF1">
        <w:rPr>
          <w:rFonts w:eastAsiaTheme="minorHAnsi"/>
          <w:sz w:val="26"/>
          <w:szCs w:val="26"/>
          <w:lang w:eastAsia="en-US"/>
        </w:rPr>
        <w:t xml:space="preserve">. </w:t>
      </w:r>
      <w:r w:rsidRPr="009B7AF1">
        <w:rPr>
          <w:rFonts w:eastAsiaTheme="minorHAnsi"/>
          <w:sz w:val="26"/>
          <w:szCs w:val="26"/>
          <w:lang w:eastAsia="en-US"/>
        </w:rPr>
        <w:t xml:space="preserve">Услуга предоставляется </w:t>
      </w:r>
      <w:r w:rsidRPr="009B7AF1">
        <w:rPr>
          <w:sz w:val="26"/>
          <w:szCs w:val="26"/>
        </w:rPr>
        <w:t>Администрацией муниципального образования город Саяногорск</w:t>
      </w:r>
      <w:r w:rsidRPr="009B7AF1">
        <w:rPr>
          <w:rFonts w:eastAsiaTheme="minorHAnsi"/>
          <w:sz w:val="26"/>
          <w:szCs w:val="26"/>
          <w:lang w:eastAsia="en-US"/>
        </w:rPr>
        <w:t xml:space="preserve">. </w:t>
      </w:r>
      <w:r w:rsidRPr="009B7AF1">
        <w:rPr>
          <w:sz w:val="26"/>
          <w:szCs w:val="26"/>
        </w:rPr>
        <w:t>Структурным подразделением, осуществляющим организацию предоставления Услуги, является жилищный отдел Администрации муниципального образования город Саяногорск.</w:t>
      </w:r>
    </w:p>
    <w:p w:rsidR="00FD4B43" w:rsidRPr="009B7AF1" w:rsidRDefault="00FD4B43" w:rsidP="009B7A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FF1CFD" w:rsidRPr="009B7AF1" w:rsidRDefault="00FF1CFD" w:rsidP="009B7AF1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9B7A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Результа</w:t>
      </w:r>
      <w:r w:rsidR="00FD4B43" w:rsidRPr="009B7A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9B7AF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FD4B43" w:rsidRPr="009B7AF1" w:rsidRDefault="00FD4B43" w:rsidP="009B7AF1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027AB" w:rsidRPr="0079600E" w:rsidRDefault="00FD4B43" w:rsidP="007960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7AF1">
        <w:rPr>
          <w:rFonts w:eastAsiaTheme="minorHAnsi"/>
          <w:sz w:val="26"/>
          <w:szCs w:val="26"/>
          <w:lang w:eastAsia="en-US"/>
        </w:rPr>
        <w:t>6.</w:t>
      </w:r>
      <w:r w:rsidRPr="009B7AF1">
        <w:rPr>
          <w:sz w:val="26"/>
          <w:szCs w:val="26"/>
        </w:rPr>
        <w:t xml:space="preserve"> Результатом предоставления У</w:t>
      </w:r>
      <w:r w:rsidR="00F027AB" w:rsidRPr="009B7AF1">
        <w:rPr>
          <w:sz w:val="26"/>
          <w:szCs w:val="26"/>
        </w:rPr>
        <w:t xml:space="preserve">слуги является </w:t>
      </w:r>
      <w:r w:rsidR="000B222E">
        <w:rPr>
          <w:sz w:val="26"/>
          <w:szCs w:val="26"/>
        </w:rPr>
        <w:t xml:space="preserve">заключенный с заявителем </w:t>
      </w:r>
      <w:r w:rsidR="000B222E">
        <w:rPr>
          <w:rFonts w:eastAsiaTheme="minorHAnsi"/>
          <w:sz w:val="26"/>
          <w:szCs w:val="26"/>
          <w:lang w:eastAsia="en-US"/>
        </w:rPr>
        <w:t>договор</w:t>
      </w:r>
      <w:r w:rsidR="0079600E">
        <w:rPr>
          <w:rFonts w:eastAsiaTheme="minorHAnsi"/>
          <w:sz w:val="26"/>
          <w:szCs w:val="26"/>
          <w:lang w:eastAsia="en-US"/>
        </w:rPr>
        <w:t xml:space="preserve"> </w:t>
      </w:r>
      <w:r w:rsidR="00F11AD6">
        <w:rPr>
          <w:rFonts w:eastAsiaTheme="minorHAnsi"/>
          <w:sz w:val="26"/>
          <w:szCs w:val="26"/>
          <w:lang w:eastAsia="en-US"/>
        </w:rPr>
        <w:t xml:space="preserve">коммерческого </w:t>
      </w:r>
      <w:r w:rsidR="000B222E">
        <w:rPr>
          <w:rFonts w:eastAsiaTheme="minorHAnsi"/>
          <w:sz w:val="26"/>
          <w:szCs w:val="26"/>
          <w:lang w:eastAsia="en-US"/>
        </w:rPr>
        <w:t>найма</w:t>
      </w:r>
      <w:r w:rsidR="0079600E">
        <w:rPr>
          <w:rFonts w:eastAsiaTheme="minorHAnsi"/>
          <w:sz w:val="26"/>
          <w:szCs w:val="26"/>
          <w:lang w:eastAsia="en-US"/>
        </w:rPr>
        <w:t>.</w:t>
      </w:r>
    </w:p>
    <w:p w:rsidR="00026FA5" w:rsidRPr="009B7AF1" w:rsidRDefault="00026FA5" w:rsidP="009B7AF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 w:rsidRPr="009B7AF1">
        <w:rPr>
          <w:color w:val="000000" w:themeColor="text1"/>
          <w:sz w:val="26"/>
          <w:szCs w:val="26"/>
        </w:rPr>
        <w:t>7. Результат предоставления Услуги может быть получен следующими способами:</w:t>
      </w:r>
    </w:p>
    <w:p w:rsidR="00026FA5" w:rsidRPr="009B7AF1" w:rsidRDefault="00026FA5" w:rsidP="009B7AF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B7AF1">
        <w:rPr>
          <w:color w:val="000000" w:themeColor="text1"/>
          <w:sz w:val="26"/>
          <w:szCs w:val="26"/>
        </w:rPr>
        <w:t>1) в уполномоченном органе;</w:t>
      </w:r>
    </w:p>
    <w:p w:rsidR="00026FA5" w:rsidRPr="009B7AF1" w:rsidRDefault="00026FA5" w:rsidP="009B7AF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9B7AF1">
        <w:rPr>
          <w:color w:val="000000" w:themeColor="text1"/>
          <w:sz w:val="26"/>
          <w:szCs w:val="26"/>
        </w:rPr>
        <w:t xml:space="preserve">2) посредством почтовых отправлений либо отправлений на адрес электронной почты, указанный в заявлении. </w:t>
      </w:r>
    </w:p>
    <w:p w:rsidR="00567A18" w:rsidRPr="009B7AF1" w:rsidRDefault="00567A18" w:rsidP="009B7AF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F1CFD" w:rsidRPr="009B7AF1" w:rsidRDefault="00FF1CFD" w:rsidP="009B7AF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7AF1">
        <w:rPr>
          <w:rFonts w:ascii="Times New Roman" w:hAnsi="Times New Roman" w:cs="Times New Roman"/>
          <w:b/>
          <w:sz w:val="26"/>
          <w:szCs w:val="26"/>
        </w:rPr>
        <w:t>Срок предоставления</w:t>
      </w:r>
      <w:r w:rsidR="00567A18" w:rsidRPr="009B7AF1">
        <w:rPr>
          <w:rFonts w:ascii="Times New Roman" w:hAnsi="Times New Roman" w:cs="Times New Roman"/>
          <w:b/>
          <w:sz w:val="26"/>
          <w:szCs w:val="26"/>
        </w:rPr>
        <w:t xml:space="preserve"> У</w:t>
      </w:r>
      <w:r w:rsidRPr="009B7AF1">
        <w:rPr>
          <w:rFonts w:ascii="Times New Roman" w:hAnsi="Times New Roman" w:cs="Times New Roman"/>
          <w:b/>
          <w:sz w:val="26"/>
          <w:szCs w:val="26"/>
        </w:rPr>
        <w:t>слуги</w:t>
      </w:r>
    </w:p>
    <w:p w:rsidR="00567A18" w:rsidRPr="009B7AF1" w:rsidRDefault="00567A18" w:rsidP="009B7AF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222E" w:rsidRPr="00C77070" w:rsidRDefault="00026FA5" w:rsidP="000B222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9B7AF1">
        <w:rPr>
          <w:sz w:val="26"/>
          <w:szCs w:val="26"/>
        </w:rPr>
        <w:t>8</w:t>
      </w:r>
      <w:r w:rsidR="000B222E" w:rsidRPr="000B222E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0B222E" w:rsidRPr="00016861">
        <w:rPr>
          <w:rFonts w:eastAsiaTheme="minorHAnsi"/>
          <w:color w:val="000000" w:themeColor="text1"/>
          <w:sz w:val="26"/>
          <w:szCs w:val="26"/>
          <w:lang w:eastAsia="en-US"/>
        </w:rPr>
        <w:t>Максимальный срок предоставления Услуги составляет 30 дней со дня регистрации заявления.</w:t>
      </w:r>
    </w:p>
    <w:p w:rsidR="00FF1CFD" w:rsidRPr="009B7AF1" w:rsidRDefault="00FF1CFD" w:rsidP="009B7A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FF1CFD" w:rsidRPr="009B7AF1" w:rsidRDefault="00FF1CFD" w:rsidP="009B7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  <w:r w:rsidRPr="009B7AF1">
        <w:rPr>
          <w:rFonts w:eastAsiaTheme="minorHAnsi"/>
          <w:b/>
          <w:bCs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Pr="009B7AF1" w:rsidRDefault="00567A18" w:rsidP="009B7AF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9B7AF1">
        <w:rPr>
          <w:rFonts w:eastAsiaTheme="minorHAnsi"/>
          <w:b/>
          <w:bCs/>
          <w:sz w:val="26"/>
          <w:szCs w:val="26"/>
          <w:lang w:eastAsia="en-US"/>
        </w:rPr>
        <w:t>У</w:t>
      </w:r>
      <w:r w:rsidR="00FF1CFD" w:rsidRPr="009B7AF1">
        <w:rPr>
          <w:rFonts w:eastAsiaTheme="minorHAnsi"/>
          <w:b/>
          <w:bCs/>
          <w:sz w:val="26"/>
          <w:szCs w:val="26"/>
          <w:lang w:eastAsia="en-US"/>
        </w:rPr>
        <w:t>слуги, и способы ее взимания</w:t>
      </w:r>
    </w:p>
    <w:p w:rsidR="009B7AF1" w:rsidRPr="009B7AF1" w:rsidRDefault="009B7AF1" w:rsidP="009B7AF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:rsidR="000B222E" w:rsidRPr="00C77070" w:rsidRDefault="00026FA5" w:rsidP="000B222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9B7AF1">
        <w:rPr>
          <w:rFonts w:eastAsiaTheme="minorHAnsi"/>
          <w:sz w:val="26"/>
          <w:szCs w:val="26"/>
          <w:lang w:eastAsia="en-US"/>
        </w:rPr>
        <w:t>9</w:t>
      </w:r>
      <w:r w:rsidR="00FF1CFD" w:rsidRPr="009B7AF1">
        <w:rPr>
          <w:rFonts w:eastAsiaTheme="minorHAnsi"/>
          <w:sz w:val="26"/>
          <w:szCs w:val="26"/>
          <w:lang w:eastAsia="en-US"/>
        </w:rPr>
        <w:t xml:space="preserve">. </w:t>
      </w:r>
      <w:r w:rsidR="000B222E" w:rsidRPr="00C77070">
        <w:rPr>
          <w:rFonts w:eastAsiaTheme="minorHAnsi"/>
          <w:color w:val="000000" w:themeColor="text1"/>
          <w:sz w:val="26"/>
          <w:szCs w:val="26"/>
          <w:lang w:eastAsia="en-US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FF1CFD" w:rsidRPr="009B7AF1" w:rsidRDefault="00FF1CFD" w:rsidP="000B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67A18" w:rsidRPr="009B7AF1" w:rsidRDefault="00567A18" w:rsidP="009B7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9B7AF1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567A18" w:rsidRPr="009B7AF1" w:rsidRDefault="00567A18" w:rsidP="009B7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</w:p>
    <w:p w:rsidR="00567A18" w:rsidRPr="009B7AF1" w:rsidRDefault="00026FA5" w:rsidP="009B7AF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9B7AF1">
        <w:rPr>
          <w:rFonts w:eastAsiaTheme="minorHAnsi"/>
          <w:bCs/>
          <w:sz w:val="26"/>
          <w:szCs w:val="26"/>
          <w:lang w:eastAsia="en-US"/>
        </w:rPr>
        <w:t>10</w:t>
      </w:r>
      <w:r w:rsidR="00567A18" w:rsidRPr="009B7AF1">
        <w:rPr>
          <w:rFonts w:eastAsiaTheme="minorHAnsi"/>
          <w:bCs/>
          <w:sz w:val="26"/>
          <w:szCs w:val="26"/>
          <w:lang w:eastAsia="en-US"/>
        </w:rPr>
        <w:t>.</w:t>
      </w:r>
      <w:r w:rsidR="00567A18" w:rsidRPr="009B7AF1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567A18" w:rsidRPr="009B7AF1" w:rsidRDefault="00567A18" w:rsidP="009B7AF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9B7AF1">
        <w:rPr>
          <w:sz w:val="26"/>
          <w:szCs w:val="26"/>
        </w:rPr>
        <w:t>1</w:t>
      </w:r>
      <w:r w:rsidR="00026FA5" w:rsidRPr="009B7AF1">
        <w:rPr>
          <w:sz w:val="26"/>
          <w:szCs w:val="26"/>
        </w:rPr>
        <w:t>1</w:t>
      </w:r>
      <w:r w:rsidRPr="009B7AF1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FF1CFD" w:rsidRPr="009B7AF1" w:rsidRDefault="00FF1CFD" w:rsidP="009B7AF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F1CFD" w:rsidRPr="009B7AF1" w:rsidRDefault="00FF1CFD" w:rsidP="009B7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  <w:r w:rsidRPr="009B7AF1">
        <w:rPr>
          <w:rFonts w:eastAsiaTheme="minorHAnsi"/>
          <w:b/>
          <w:bCs/>
          <w:sz w:val="26"/>
          <w:szCs w:val="26"/>
          <w:lang w:eastAsia="en-US"/>
        </w:rPr>
        <w:t xml:space="preserve">Срок регистрации запроса заявителя о предоставлении </w:t>
      </w:r>
      <w:r w:rsidR="00567A18" w:rsidRPr="009B7AF1">
        <w:rPr>
          <w:rFonts w:eastAsiaTheme="minorHAnsi"/>
          <w:b/>
          <w:bCs/>
          <w:sz w:val="26"/>
          <w:szCs w:val="26"/>
          <w:lang w:eastAsia="en-US"/>
        </w:rPr>
        <w:t>У</w:t>
      </w:r>
      <w:r w:rsidRPr="009B7AF1">
        <w:rPr>
          <w:rFonts w:eastAsiaTheme="minorHAnsi"/>
          <w:b/>
          <w:bCs/>
          <w:sz w:val="26"/>
          <w:szCs w:val="26"/>
          <w:lang w:eastAsia="en-US"/>
        </w:rPr>
        <w:t>слуги</w:t>
      </w:r>
    </w:p>
    <w:p w:rsidR="00026FA5" w:rsidRPr="009B7AF1" w:rsidRDefault="00026FA5" w:rsidP="009B7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</w:p>
    <w:p w:rsidR="000B222E" w:rsidRPr="00A15FD0" w:rsidRDefault="000B222E" w:rsidP="000B222E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12</w:t>
      </w:r>
      <w:r w:rsidRPr="00C77070">
        <w:rPr>
          <w:color w:val="000000" w:themeColor="text1"/>
          <w:sz w:val="26"/>
          <w:szCs w:val="26"/>
        </w:rPr>
        <w:t xml:space="preserve">. </w:t>
      </w:r>
      <w:r w:rsidRPr="00596E08">
        <w:rPr>
          <w:sz w:val="26"/>
          <w:szCs w:val="26"/>
        </w:rPr>
        <w:t xml:space="preserve">Срок регистрации заявления – в течение рабочего дня, следующего за днем </w:t>
      </w:r>
      <w:r w:rsidRPr="00016861">
        <w:rPr>
          <w:sz w:val="26"/>
          <w:szCs w:val="26"/>
        </w:rPr>
        <w:t>его поступления.</w:t>
      </w:r>
    </w:p>
    <w:p w:rsidR="00FF1CFD" w:rsidRPr="009B7AF1" w:rsidRDefault="00FF1CFD" w:rsidP="000B222E">
      <w:pPr>
        <w:widowControl w:val="0"/>
        <w:autoSpaceDE w:val="0"/>
        <w:autoSpaceDN w:val="0"/>
        <w:ind w:firstLine="709"/>
        <w:jc w:val="both"/>
        <w:rPr>
          <w:rFonts w:eastAsiaTheme="minorHAnsi"/>
          <w:b/>
          <w:bCs/>
          <w:sz w:val="26"/>
          <w:szCs w:val="26"/>
          <w:lang w:eastAsia="en-US"/>
        </w:rPr>
      </w:pPr>
    </w:p>
    <w:p w:rsidR="00567A18" w:rsidRPr="009B7AF1" w:rsidRDefault="00567A18" w:rsidP="009B7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9B7AF1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 Услуга</w:t>
      </w:r>
    </w:p>
    <w:p w:rsidR="00567A18" w:rsidRPr="009B7AF1" w:rsidRDefault="00567A18" w:rsidP="009B7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567A18" w:rsidRPr="009B7AF1" w:rsidRDefault="00567A18" w:rsidP="009B7AF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B7AF1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026FA5" w:rsidRPr="009B7AF1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Pr="009B7AF1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Pr="009B7AF1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567A18" w:rsidRPr="009B7AF1" w:rsidRDefault="00567A18" w:rsidP="009B7AF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567A18" w:rsidRPr="009B7AF1" w:rsidRDefault="00567A18" w:rsidP="009B7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9B7AF1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Показатели доступности и качества Услуги</w:t>
      </w:r>
    </w:p>
    <w:p w:rsidR="00567A18" w:rsidRPr="009B7AF1" w:rsidRDefault="00567A18" w:rsidP="009B7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567A18" w:rsidRPr="009B7AF1" w:rsidRDefault="00026FA5" w:rsidP="009B7AF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B7AF1">
        <w:rPr>
          <w:color w:val="000000" w:themeColor="text1"/>
          <w:sz w:val="26"/>
          <w:szCs w:val="26"/>
        </w:rPr>
        <w:t>14</w:t>
      </w:r>
      <w:r w:rsidR="00567A18" w:rsidRPr="009B7AF1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9B7AF1" w:rsidRDefault="00FF1CFD" w:rsidP="009B7A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C2B59" w:rsidRDefault="00AC2B59" w:rsidP="009B7AF1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AC2B59" w:rsidRDefault="00AC2B59" w:rsidP="009B7AF1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567A18" w:rsidRPr="009B7AF1" w:rsidRDefault="00567A18" w:rsidP="009B7AF1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9B7AF1">
        <w:rPr>
          <w:rFonts w:eastAsiaTheme="minorHAnsi"/>
          <w:b/>
          <w:sz w:val="26"/>
          <w:szCs w:val="26"/>
          <w:lang w:eastAsia="en-US"/>
        </w:rPr>
        <w:lastRenderedPageBreak/>
        <w:t xml:space="preserve">Иные требования </w:t>
      </w:r>
      <w:r w:rsidRPr="009B7AF1">
        <w:rPr>
          <w:rFonts w:eastAsiaTheme="minorHAnsi"/>
          <w:b/>
          <w:color w:val="000000" w:themeColor="text1"/>
          <w:sz w:val="26"/>
          <w:szCs w:val="26"/>
          <w:lang w:eastAsia="en-US"/>
        </w:rPr>
        <w:t>к предоставлению Услуги</w:t>
      </w:r>
    </w:p>
    <w:p w:rsidR="00F569DD" w:rsidRPr="009B7AF1" w:rsidRDefault="00F569DD" w:rsidP="009B7AF1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:rsidR="000B222E" w:rsidRPr="00F12D4C" w:rsidRDefault="000B222E" w:rsidP="000B222E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F12D4C">
        <w:rPr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0B222E" w:rsidRDefault="000B222E" w:rsidP="000B222E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F12D4C">
        <w:rPr>
          <w:sz w:val="26"/>
          <w:szCs w:val="26"/>
        </w:rPr>
        <w:t>Взимание платы за предоставление указанных услуг не предусмотрено.</w:t>
      </w:r>
    </w:p>
    <w:p w:rsidR="000B222E" w:rsidRDefault="000B222E" w:rsidP="000B222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16</w:t>
      </w:r>
      <w:r w:rsidRPr="00C77070">
        <w:rPr>
          <w:color w:val="000000" w:themeColor="text1"/>
          <w:sz w:val="26"/>
          <w:szCs w:val="26"/>
        </w:rPr>
        <w:t>. Перечень информационных систем, используемых для предоставления</w:t>
      </w:r>
      <w:r>
        <w:rPr>
          <w:color w:val="000000" w:themeColor="text1"/>
          <w:sz w:val="26"/>
          <w:szCs w:val="26"/>
        </w:rPr>
        <w:t xml:space="preserve"> Услуги:</w:t>
      </w:r>
    </w:p>
    <w:p w:rsidR="000B222E" w:rsidRPr="00C77070" w:rsidRDefault="000B222E" w:rsidP="000B222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а) </w:t>
      </w:r>
      <w:r>
        <w:rPr>
          <w:sz w:val="26"/>
          <w:szCs w:val="26"/>
        </w:rPr>
        <w:t>Система межведомственного электронного взаимодействия</w:t>
      </w:r>
      <w:r>
        <w:rPr>
          <w:color w:val="000000" w:themeColor="text1"/>
          <w:sz w:val="26"/>
          <w:szCs w:val="26"/>
        </w:rPr>
        <w:t>;</w:t>
      </w:r>
    </w:p>
    <w:p w:rsidR="000B222E" w:rsidRPr="007D747C" w:rsidRDefault="000B222E" w:rsidP="000B222E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596E08">
        <w:rPr>
          <w:sz w:val="26"/>
          <w:szCs w:val="26"/>
        </w:rPr>
        <w:t>Федеральная государственная информационная система Единого государственного реестра недвижимости «Сведения из ЕГР</w:t>
      </w:r>
      <w:r>
        <w:rPr>
          <w:sz w:val="26"/>
          <w:szCs w:val="26"/>
        </w:rPr>
        <w:t>Н».</w:t>
      </w:r>
    </w:p>
    <w:p w:rsidR="000B222E" w:rsidRPr="00B357FD" w:rsidRDefault="000B222E" w:rsidP="000B22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Pr="00B357FD">
        <w:rPr>
          <w:sz w:val="26"/>
          <w:szCs w:val="26"/>
        </w:rPr>
        <w:t>. Предоставление Услуги в многофункциональном центре не предусмотрено.</w:t>
      </w:r>
    </w:p>
    <w:p w:rsidR="0041615A" w:rsidRPr="009B7AF1" w:rsidRDefault="0041615A" w:rsidP="009B7AF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D5ECB" w:rsidRPr="009B7AF1" w:rsidRDefault="00CD5ECB" w:rsidP="009B7AF1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CD5ECB" w:rsidRPr="009B7AF1" w:rsidRDefault="00CD5ECB" w:rsidP="009B7AF1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9B7AF1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9B7AF1">
        <w:rPr>
          <w:rFonts w:eastAsiaTheme="minorHAnsi"/>
          <w:b/>
          <w:color w:val="000000" w:themeColor="text1"/>
          <w:sz w:val="26"/>
          <w:szCs w:val="26"/>
          <w:lang w:eastAsia="en-US"/>
        </w:rPr>
        <w:t>для предоставления Услуги</w:t>
      </w:r>
    </w:p>
    <w:p w:rsidR="00A34994" w:rsidRPr="009B7AF1" w:rsidRDefault="00A34994" w:rsidP="009B7AF1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0B222E" w:rsidRPr="00C77070" w:rsidRDefault="000B222E" w:rsidP="000B222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18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Pr="00C77070">
        <w:rPr>
          <w:color w:val="000000" w:themeColor="text1"/>
          <w:sz w:val="26"/>
          <w:szCs w:val="26"/>
        </w:rPr>
        <w:t xml:space="preserve"> 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таблице </w:t>
      </w:r>
      <w:r>
        <w:rPr>
          <w:color w:val="000000" w:themeColor="text1"/>
          <w:sz w:val="26"/>
          <w:szCs w:val="26"/>
        </w:rPr>
        <w:t xml:space="preserve">№ </w:t>
      </w:r>
      <w:r w:rsidRPr="00C77070">
        <w:rPr>
          <w:color w:val="000000" w:themeColor="text1"/>
          <w:sz w:val="26"/>
          <w:szCs w:val="26"/>
        </w:rPr>
        <w:t xml:space="preserve">2, </w:t>
      </w:r>
      <w:r>
        <w:rPr>
          <w:color w:val="000000" w:themeColor="text1"/>
          <w:sz w:val="26"/>
          <w:szCs w:val="26"/>
        </w:rPr>
        <w:t xml:space="preserve">содержащейся в приложении </w:t>
      </w:r>
      <w:r w:rsidRPr="00C77070">
        <w:rPr>
          <w:color w:val="000000" w:themeColor="text1"/>
          <w:sz w:val="26"/>
          <w:szCs w:val="26"/>
        </w:rPr>
        <w:t>к настоящему Административному регламенту.</w:t>
      </w:r>
    </w:p>
    <w:p w:rsidR="000B222E" w:rsidRPr="00C465BA" w:rsidRDefault="000B222E" w:rsidP="000B222E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19</w:t>
      </w:r>
      <w:r w:rsidRPr="00A15FD0">
        <w:rPr>
          <w:color w:val="000000" w:themeColor="text1"/>
          <w:sz w:val="26"/>
          <w:szCs w:val="26"/>
        </w:rPr>
        <w:t xml:space="preserve">. </w:t>
      </w:r>
      <w:r>
        <w:rPr>
          <w:sz w:val="26"/>
          <w:szCs w:val="26"/>
        </w:rPr>
        <w:t>Ф</w:t>
      </w:r>
      <w:r w:rsidRPr="00A15FD0">
        <w:rPr>
          <w:sz w:val="26"/>
          <w:szCs w:val="26"/>
        </w:rPr>
        <w:t>орм</w:t>
      </w:r>
      <w:r>
        <w:rPr>
          <w:sz w:val="26"/>
          <w:szCs w:val="26"/>
        </w:rPr>
        <w:t>а</w:t>
      </w:r>
      <w:r w:rsidRPr="00A15FD0">
        <w:rPr>
          <w:sz w:val="26"/>
          <w:szCs w:val="26"/>
        </w:rPr>
        <w:t xml:space="preserve"> заявления приведен</w:t>
      </w:r>
      <w:r>
        <w:rPr>
          <w:sz w:val="26"/>
          <w:szCs w:val="26"/>
        </w:rPr>
        <w:t xml:space="preserve">а в приложении </w:t>
      </w:r>
      <w:r w:rsidRPr="00A15FD0">
        <w:rPr>
          <w:sz w:val="26"/>
          <w:szCs w:val="26"/>
        </w:rPr>
        <w:t>к настоящему Административному регламенту.</w:t>
      </w:r>
    </w:p>
    <w:p w:rsidR="006C1484" w:rsidRPr="009B7AF1" w:rsidRDefault="006C1484" w:rsidP="009B7AF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0B222E" w:rsidRPr="00C77070" w:rsidRDefault="000B222E" w:rsidP="000B222E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0B222E" w:rsidRPr="00C77070" w:rsidRDefault="000B222E" w:rsidP="000B222E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0B222E" w:rsidRPr="00C77070" w:rsidRDefault="000B222E" w:rsidP="000B222E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0B222E" w:rsidRPr="00C77070" w:rsidRDefault="000B222E" w:rsidP="000B222E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D5ECB" w:rsidRPr="009B7AF1" w:rsidRDefault="00CD5ECB" w:rsidP="009B7AF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CD5ECB" w:rsidRPr="009B7AF1" w:rsidRDefault="00EB19EC" w:rsidP="009B7AF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20</w:t>
      </w:r>
      <w:r w:rsidR="00CD5ECB" w:rsidRPr="009B7AF1">
        <w:rPr>
          <w:rFonts w:eastAsiaTheme="minorHAnsi"/>
          <w:color w:val="000000" w:themeColor="text1"/>
          <w:sz w:val="26"/>
          <w:szCs w:val="26"/>
          <w:lang w:eastAsia="en-US"/>
        </w:rPr>
        <w:t>. Оснований для отказа в приеме заявления и документов не предусмотрено.</w:t>
      </w:r>
    </w:p>
    <w:p w:rsidR="00CD5ECB" w:rsidRPr="009B7AF1" w:rsidRDefault="00EB19EC" w:rsidP="009B7AF1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21</w:t>
      </w:r>
      <w:r w:rsidR="00CD5ECB" w:rsidRPr="009B7AF1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CD5ECB" w:rsidRPr="009B7AF1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CD5ECB" w:rsidRPr="009B7AF1" w:rsidRDefault="00EB19EC" w:rsidP="0079600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22</w:t>
      </w:r>
      <w:r w:rsidR="00CD5ECB" w:rsidRPr="009B7AF1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CD5ECB" w:rsidRPr="009B7AF1">
        <w:rPr>
          <w:color w:val="000000" w:themeColor="text1"/>
          <w:sz w:val="26"/>
          <w:szCs w:val="26"/>
          <w:shd w:val="clear" w:color="auto" w:fill="FFFFFF"/>
        </w:rPr>
        <w:t>Основаниями для отказа в предоставлении Услуги являются:</w:t>
      </w:r>
    </w:p>
    <w:p w:rsidR="0079600E" w:rsidRDefault="008D2301" w:rsidP="007960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7AF1">
        <w:rPr>
          <w:rFonts w:eastAsiaTheme="minorHAnsi"/>
          <w:sz w:val="26"/>
          <w:szCs w:val="26"/>
          <w:lang w:eastAsia="en-US"/>
        </w:rPr>
        <w:t>1</w:t>
      </w:r>
      <w:r w:rsidR="0079600E">
        <w:rPr>
          <w:rFonts w:eastAsiaTheme="minorHAnsi"/>
          <w:sz w:val="26"/>
          <w:szCs w:val="26"/>
          <w:lang w:eastAsia="en-US"/>
        </w:rPr>
        <w:t>) ненадлежащее исполнение заявителем обязательств по ранее заключенному договору найма (в случае если заявитель обратился с просьбой о заключении договора найма на новый срок);</w:t>
      </w:r>
    </w:p>
    <w:p w:rsidR="0079600E" w:rsidRDefault="0079600E" w:rsidP="007960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невозможность предоставления заявителю свободного жилого помещения в связи с необходимостью использования его в иных целях, предусмотренных законодательством.</w:t>
      </w:r>
    </w:p>
    <w:p w:rsidR="00D66498" w:rsidRPr="009B7AF1" w:rsidRDefault="0079600E" w:rsidP="00EB19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3</w:t>
      </w:r>
      <w:r w:rsidR="00EB19EC">
        <w:rPr>
          <w:rFonts w:eastAsiaTheme="minorHAnsi"/>
          <w:sz w:val="26"/>
          <w:szCs w:val="26"/>
          <w:lang w:eastAsia="en-US"/>
        </w:rPr>
        <w:t>)</w:t>
      </w:r>
      <w:r w:rsidR="00EB19EC" w:rsidRPr="00EB19EC">
        <w:rPr>
          <w:rFonts w:eastAsiaTheme="minorHAnsi"/>
          <w:sz w:val="26"/>
          <w:szCs w:val="26"/>
          <w:lang w:eastAsia="en-US"/>
        </w:rPr>
        <w:t xml:space="preserve"> </w:t>
      </w:r>
      <w:r w:rsidR="00EB19EC" w:rsidRPr="00CC3565">
        <w:rPr>
          <w:rFonts w:eastAsiaTheme="minorHAnsi"/>
          <w:sz w:val="26"/>
          <w:szCs w:val="26"/>
          <w:lang w:eastAsia="en-US"/>
        </w:rPr>
        <w:t xml:space="preserve">не представлены документы, указанные в таблице № 2 приложения к настоящему Административному регламенту, </w:t>
      </w:r>
      <w:r w:rsidR="00EB19EC" w:rsidRPr="00CC3565">
        <w:rPr>
          <w:sz w:val="26"/>
          <w:szCs w:val="26"/>
        </w:rPr>
        <w:t>которые заявитель должен представить самостоятельно</w:t>
      </w:r>
      <w:r w:rsidR="008D2301" w:rsidRPr="009B7AF1">
        <w:rPr>
          <w:bCs/>
          <w:sz w:val="26"/>
          <w:szCs w:val="26"/>
        </w:rPr>
        <w:t xml:space="preserve"> </w:t>
      </w:r>
      <w:r w:rsidR="00867D53">
        <w:rPr>
          <w:bCs/>
          <w:sz w:val="26"/>
          <w:szCs w:val="26"/>
        </w:rPr>
        <w:t>25</w:t>
      </w:r>
      <w:r w:rsidR="00D66498" w:rsidRPr="009B7AF1">
        <w:rPr>
          <w:bCs/>
          <w:sz w:val="26"/>
          <w:szCs w:val="26"/>
        </w:rPr>
        <w:t xml:space="preserve">. Основания для отказа в предоставлении Услуги приведены в таблице 3, </w:t>
      </w:r>
      <w:r w:rsidR="00D66498" w:rsidRPr="009B7AF1">
        <w:rPr>
          <w:sz w:val="26"/>
          <w:szCs w:val="26"/>
        </w:rPr>
        <w:t>содержащейся в приложении к настоящему Административному регламенту</w:t>
      </w:r>
      <w:r w:rsidR="00D66498" w:rsidRPr="009B7AF1">
        <w:rPr>
          <w:bCs/>
          <w:sz w:val="26"/>
          <w:szCs w:val="26"/>
        </w:rPr>
        <w:t>.</w:t>
      </w:r>
    </w:p>
    <w:p w:rsidR="00EB19EC" w:rsidRDefault="00EB19EC" w:rsidP="00EB19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bCs/>
          <w:sz w:val="26"/>
          <w:szCs w:val="26"/>
        </w:rPr>
        <w:t xml:space="preserve">23. </w:t>
      </w:r>
      <w:r w:rsidRPr="0051231C">
        <w:rPr>
          <w:bCs/>
          <w:sz w:val="26"/>
          <w:szCs w:val="26"/>
        </w:rPr>
        <w:t xml:space="preserve">Основания для отказа в предоставлении Услуги приведены в таблице </w:t>
      </w:r>
      <w:r>
        <w:rPr>
          <w:bCs/>
          <w:sz w:val="26"/>
          <w:szCs w:val="26"/>
        </w:rPr>
        <w:t xml:space="preserve">№ </w:t>
      </w:r>
      <w:r w:rsidRPr="0051231C">
        <w:rPr>
          <w:bCs/>
          <w:sz w:val="26"/>
          <w:szCs w:val="26"/>
        </w:rPr>
        <w:t xml:space="preserve">3, </w:t>
      </w:r>
      <w:r w:rsidRPr="0051231C">
        <w:rPr>
          <w:sz w:val="26"/>
          <w:szCs w:val="26"/>
        </w:rPr>
        <w:t>содержащейся в приложении к настоящему Административному регламенту</w:t>
      </w:r>
      <w:r w:rsidRPr="0051231C">
        <w:rPr>
          <w:bCs/>
          <w:sz w:val="26"/>
          <w:szCs w:val="26"/>
        </w:rPr>
        <w:t>.</w:t>
      </w:r>
    </w:p>
    <w:p w:rsidR="00FF1CFD" w:rsidRPr="009B7AF1" w:rsidRDefault="00FF1CFD" w:rsidP="009B7AF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D66498" w:rsidRPr="00EB19EC" w:rsidRDefault="00FF1CFD" w:rsidP="00EB19EC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  <w:r w:rsidRPr="009B7AF1">
        <w:rPr>
          <w:rFonts w:eastAsiaTheme="minorHAnsi"/>
          <w:b/>
          <w:sz w:val="26"/>
          <w:szCs w:val="26"/>
          <w:lang w:eastAsia="en-US"/>
        </w:rPr>
        <w:t xml:space="preserve">Раздел </w:t>
      </w:r>
      <w:r w:rsidRPr="009B7AF1">
        <w:rPr>
          <w:rFonts w:eastAsiaTheme="minorHAnsi"/>
          <w:b/>
          <w:sz w:val="26"/>
          <w:szCs w:val="26"/>
          <w:lang w:val="en-US" w:eastAsia="en-US"/>
        </w:rPr>
        <w:t>III</w:t>
      </w:r>
      <w:r w:rsidRPr="009B7AF1">
        <w:rPr>
          <w:rFonts w:eastAsiaTheme="minorHAnsi"/>
          <w:b/>
          <w:sz w:val="26"/>
          <w:szCs w:val="26"/>
          <w:lang w:eastAsia="en-US"/>
        </w:rPr>
        <w:t>.</w:t>
      </w:r>
      <w:r w:rsidR="00EB19EC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D66498" w:rsidRPr="009B7AF1">
        <w:rPr>
          <w:b/>
          <w:color w:val="000000" w:themeColor="text1"/>
          <w:sz w:val="26"/>
          <w:szCs w:val="26"/>
        </w:rPr>
        <w:t>Способы информирования заявителя об изменении статуса рассмотрения заявления о предоставлении Услуги</w:t>
      </w:r>
    </w:p>
    <w:p w:rsidR="00FF0B8F" w:rsidRPr="009B7AF1" w:rsidRDefault="00FF0B8F" w:rsidP="009B7AF1">
      <w:pPr>
        <w:pStyle w:val="a7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FF0B8F" w:rsidRPr="009B7AF1" w:rsidRDefault="00FF0B8F" w:rsidP="009B7AF1">
      <w:pPr>
        <w:shd w:val="clear" w:color="auto" w:fill="FFFFFF"/>
        <w:ind w:firstLine="709"/>
        <w:rPr>
          <w:color w:val="000000" w:themeColor="text1"/>
          <w:sz w:val="26"/>
          <w:szCs w:val="26"/>
        </w:rPr>
      </w:pPr>
      <w:r w:rsidRPr="009B7AF1">
        <w:rPr>
          <w:color w:val="000000" w:themeColor="text1"/>
          <w:sz w:val="26"/>
          <w:szCs w:val="26"/>
        </w:rPr>
        <w:t>2</w:t>
      </w:r>
      <w:r w:rsidR="00EB19EC">
        <w:rPr>
          <w:color w:val="000000" w:themeColor="text1"/>
          <w:sz w:val="26"/>
          <w:szCs w:val="26"/>
        </w:rPr>
        <w:t>4</w:t>
      </w:r>
      <w:r w:rsidRPr="009B7AF1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</w:p>
    <w:p w:rsidR="00FF0B8F" w:rsidRPr="009B7AF1" w:rsidRDefault="00FF0B8F" w:rsidP="009B7AF1">
      <w:pPr>
        <w:shd w:val="clear" w:color="auto" w:fill="FFFFFF"/>
        <w:rPr>
          <w:color w:val="000000" w:themeColor="text1"/>
          <w:sz w:val="26"/>
          <w:szCs w:val="26"/>
        </w:rPr>
      </w:pPr>
      <w:r w:rsidRPr="009B7AF1">
        <w:rPr>
          <w:color w:val="000000" w:themeColor="text1"/>
          <w:sz w:val="26"/>
          <w:szCs w:val="26"/>
        </w:rPr>
        <w:t>посредством почтовых отправлений.</w:t>
      </w:r>
    </w:p>
    <w:p w:rsidR="00547A00" w:rsidRPr="009B7AF1" w:rsidRDefault="00547A00" w:rsidP="009B7AF1">
      <w:pPr>
        <w:shd w:val="clear" w:color="auto" w:fill="FFFFFF"/>
        <w:rPr>
          <w:color w:val="000000" w:themeColor="text1"/>
          <w:sz w:val="26"/>
          <w:szCs w:val="26"/>
        </w:rPr>
      </w:pPr>
    </w:p>
    <w:p w:rsidR="00B5678A" w:rsidRDefault="00B5678A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B5678A" w:rsidRDefault="00B5678A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B5678A" w:rsidRDefault="00B5678A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B5678A" w:rsidRDefault="00B5678A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B5678A" w:rsidRDefault="00B5678A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B5678A" w:rsidRDefault="00B5678A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B5678A" w:rsidRDefault="00B5678A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B5678A" w:rsidRDefault="00B5678A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AC2B59" w:rsidRDefault="00AC2B59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AC2B59" w:rsidRDefault="00AC2B59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AC2B59" w:rsidRDefault="00AC2B59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AC2B59" w:rsidRDefault="00AC2B59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AC2B59" w:rsidRDefault="00AC2B59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AC2B59" w:rsidRDefault="00AC2B59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AC2B59" w:rsidRDefault="00AC2B59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AC2B59" w:rsidRDefault="00AC2B59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EB19EC" w:rsidRDefault="00EB19EC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B5678A" w:rsidRDefault="00B5678A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FF1CFD" w:rsidRDefault="00FF1CFD" w:rsidP="0041615A">
      <w:pPr>
        <w:widowControl w:val="0"/>
        <w:autoSpaceDE w:val="0"/>
        <w:autoSpaceDN w:val="0"/>
        <w:rPr>
          <w:rFonts w:eastAsiaTheme="minorEastAsia"/>
          <w:b/>
          <w:sz w:val="26"/>
          <w:szCs w:val="26"/>
        </w:rPr>
      </w:pPr>
    </w:p>
    <w:p w:rsidR="009A7903" w:rsidRPr="00723D17" w:rsidRDefault="009A7903" w:rsidP="008D2301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bookmarkStart w:id="0" w:name="_GoBack"/>
      <w:bookmarkEnd w:id="0"/>
    </w:p>
    <w:sectPr w:rsidR="009A7903" w:rsidRPr="00723D17" w:rsidSect="00EB19EC">
      <w:headerReference w:type="default" r:id="rId7"/>
      <w:headerReference w:type="first" r:id="rId8"/>
      <w:pgSz w:w="11906" w:h="16838"/>
      <w:pgMar w:top="1134" w:right="850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00C" w:rsidRDefault="007E700C" w:rsidP="00723D17">
      <w:r>
        <w:separator/>
      </w:r>
    </w:p>
  </w:endnote>
  <w:endnote w:type="continuationSeparator" w:id="0">
    <w:p w:rsidR="007E700C" w:rsidRDefault="007E700C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00C" w:rsidRDefault="007E700C" w:rsidP="00723D17">
      <w:r>
        <w:separator/>
      </w:r>
    </w:p>
  </w:footnote>
  <w:footnote w:type="continuationSeparator" w:id="0">
    <w:p w:rsidR="007E700C" w:rsidRDefault="007E700C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5213455"/>
      <w:docPartObj>
        <w:docPartGallery w:val="Page Numbers (Top of Page)"/>
        <w:docPartUnique/>
      </w:docPartObj>
    </w:sdtPr>
    <w:sdtContent>
      <w:p w:rsidR="00EB19EC" w:rsidRDefault="00EB19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B59">
          <w:rPr>
            <w:noProof/>
          </w:rPr>
          <w:t>4</w:t>
        </w:r>
        <w:r>
          <w:fldChar w:fldCharType="end"/>
        </w:r>
      </w:p>
    </w:sdtContent>
  </w:sdt>
  <w:p w:rsidR="002275EF" w:rsidRDefault="007E70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EC" w:rsidRDefault="00EB19EC" w:rsidP="00EB19E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5074"/>
    <w:rsid w:val="00026FA5"/>
    <w:rsid w:val="000604AD"/>
    <w:rsid w:val="00067129"/>
    <w:rsid w:val="000A58BB"/>
    <w:rsid w:val="000A7A11"/>
    <w:rsid w:val="000A7D00"/>
    <w:rsid w:val="000B222E"/>
    <w:rsid w:val="001A18AB"/>
    <w:rsid w:val="003A60E2"/>
    <w:rsid w:val="0041615A"/>
    <w:rsid w:val="00423C96"/>
    <w:rsid w:val="004674BE"/>
    <w:rsid w:val="00480BEB"/>
    <w:rsid w:val="00540B9C"/>
    <w:rsid w:val="00547A00"/>
    <w:rsid w:val="00567A18"/>
    <w:rsid w:val="005F275D"/>
    <w:rsid w:val="006558C6"/>
    <w:rsid w:val="00687479"/>
    <w:rsid w:val="006B01FA"/>
    <w:rsid w:val="006C1484"/>
    <w:rsid w:val="006E2A57"/>
    <w:rsid w:val="00701BEB"/>
    <w:rsid w:val="00723D17"/>
    <w:rsid w:val="0079359C"/>
    <w:rsid w:val="0079600E"/>
    <w:rsid w:val="0079656D"/>
    <w:rsid w:val="007B0554"/>
    <w:rsid w:val="007C4578"/>
    <w:rsid w:val="007C4D21"/>
    <w:rsid w:val="007C7E40"/>
    <w:rsid w:val="007D6F96"/>
    <w:rsid w:val="007E700C"/>
    <w:rsid w:val="008245E1"/>
    <w:rsid w:val="00844036"/>
    <w:rsid w:val="00851EEA"/>
    <w:rsid w:val="00867D53"/>
    <w:rsid w:val="0088187C"/>
    <w:rsid w:val="008D2301"/>
    <w:rsid w:val="009118EC"/>
    <w:rsid w:val="00950582"/>
    <w:rsid w:val="0095124A"/>
    <w:rsid w:val="0095542F"/>
    <w:rsid w:val="009A7903"/>
    <w:rsid w:val="009B7AF1"/>
    <w:rsid w:val="00A33A6C"/>
    <w:rsid w:val="00A34994"/>
    <w:rsid w:val="00A405CA"/>
    <w:rsid w:val="00A711F5"/>
    <w:rsid w:val="00AC2B59"/>
    <w:rsid w:val="00AE596A"/>
    <w:rsid w:val="00B00F20"/>
    <w:rsid w:val="00B16EC9"/>
    <w:rsid w:val="00B5678A"/>
    <w:rsid w:val="00B9566A"/>
    <w:rsid w:val="00BD6E84"/>
    <w:rsid w:val="00C65FE6"/>
    <w:rsid w:val="00C75C68"/>
    <w:rsid w:val="00CC6F54"/>
    <w:rsid w:val="00CD5ECB"/>
    <w:rsid w:val="00D61728"/>
    <w:rsid w:val="00D66498"/>
    <w:rsid w:val="00DC2658"/>
    <w:rsid w:val="00E11867"/>
    <w:rsid w:val="00E46A4A"/>
    <w:rsid w:val="00E63594"/>
    <w:rsid w:val="00EA13F4"/>
    <w:rsid w:val="00EA4C07"/>
    <w:rsid w:val="00EB19EC"/>
    <w:rsid w:val="00ED389F"/>
    <w:rsid w:val="00F027AB"/>
    <w:rsid w:val="00F115C1"/>
    <w:rsid w:val="00F11AD6"/>
    <w:rsid w:val="00F11E5D"/>
    <w:rsid w:val="00F3601F"/>
    <w:rsid w:val="00F40815"/>
    <w:rsid w:val="00F569DD"/>
    <w:rsid w:val="00F7349B"/>
    <w:rsid w:val="00F85ACB"/>
    <w:rsid w:val="00FC7DE6"/>
    <w:rsid w:val="00FD4B43"/>
    <w:rsid w:val="00FF0B8F"/>
    <w:rsid w:val="00F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E790"/>
  <w15:chartTrackingRefBased/>
  <w15:docId w15:val="{0CC972C5-15E4-4C86-A5BA-663812CED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5FDE6-CC76-414E-83AA-231FAB96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9</cp:revision>
  <dcterms:created xsi:type="dcterms:W3CDTF">2025-09-05T08:32:00Z</dcterms:created>
  <dcterms:modified xsi:type="dcterms:W3CDTF">2025-09-12T10:07:00Z</dcterms:modified>
</cp:coreProperties>
</file>